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4247"/>
        <w:gridCol w:w="6209"/>
      </w:tblGrid>
      <w:tr w:rsidR="00E66C6B" w:rsidTr="00B43566">
        <w:tc>
          <w:tcPr>
            <w:tcW w:w="5000" w:type="pct"/>
            <w:gridSpan w:val="2"/>
            <w:shd w:val="clear" w:color="auto" w:fill="8EAADB" w:themeFill="accent1" w:themeFillTint="99"/>
          </w:tcPr>
          <w:p w:rsidR="00E66C6B" w:rsidRPr="00E66C6B" w:rsidRDefault="00E66C6B" w:rsidP="00E66C6B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E66C6B">
              <w:rPr>
                <w:color w:val="FFFFFF" w:themeColor="background1"/>
                <w:sz w:val="28"/>
                <w:szCs w:val="28"/>
              </w:rPr>
              <w:t>Situation de combinatoire </w:t>
            </w:r>
          </w:p>
        </w:tc>
      </w:tr>
      <w:tr w:rsidR="00E66C6B" w:rsidTr="00B43566">
        <w:tc>
          <w:tcPr>
            <w:tcW w:w="2031" w:type="pct"/>
          </w:tcPr>
          <w:p w:rsidR="00E66C6B" w:rsidRPr="00E66C6B" w:rsidRDefault="00E66C6B" w:rsidP="00E66C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PARTITION</w:t>
            </w:r>
          </w:p>
        </w:tc>
        <w:tc>
          <w:tcPr>
            <w:tcW w:w="2969" w:type="pct"/>
          </w:tcPr>
          <w:p w:rsidR="00E66C6B" w:rsidRPr="00E66C6B" w:rsidRDefault="00E66C6B" w:rsidP="00E66C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Situation : </w:t>
            </w:r>
            <w:r w:rsidRPr="00E66C6B">
              <w:rPr>
                <w:sz w:val="28"/>
                <w:szCs w:val="28"/>
              </w:rPr>
              <w:t>temporalité</w:t>
            </w:r>
          </w:p>
        </w:tc>
      </w:tr>
      <w:tr w:rsidR="00E66C6B" w:rsidTr="00B43566">
        <w:tc>
          <w:tcPr>
            <w:tcW w:w="2031" w:type="pct"/>
            <w:vAlign w:val="center"/>
          </w:tcPr>
          <w:p w:rsidR="00E66C6B" w:rsidRPr="00E66C6B" w:rsidRDefault="00E66C6B" w:rsidP="00E66C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PIQUE-NIQUE</w:t>
            </w:r>
          </w:p>
        </w:tc>
        <w:tc>
          <w:tcPr>
            <w:tcW w:w="2969" w:type="pct"/>
          </w:tcPr>
          <w:p w:rsidR="00E66C6B" w:rsidRPr="00E66C6B" w:rsidRDefault="00E66C6B" w:rsidP="00E66C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Nombre limité d’objet ou de représentation</w:t>
            </w:r>
          </w:p>
        </w:tc>
      </w:tr>
      <w:tr w:rsidR="00D83250" w:rsidTr="00B43566">
        <w:tc>
          <w:tcPr>
            <w:tcW w:w="5000" w:type="pct"/>
            <w:gridSpan w:val="2"/>
          </w:tcPr>
          <w:p w:rsidR="00D83250" w:rsidRPr="00E809A1" w:rsidRDefault="00D83250" w:rsidP="00E66C6B">
            <w:pPr>
              <w:rPr>
                <w:sz w:val="24"/>
                <w:szCs w:val="24"/>
              </w:rPr>
            </w:pPr>
            <w:r w:rsidRPr="00E809A1">
              <w:rPr>
                <w:sz w:val="24"/>
                <w:szCs w:val="24"/>
              </w:rPr>
              <w:t>Les élèves doivent proposer tous les éléments qui peuvent être mis dans le panier. On peut utiliser des objets réels, en plastique ou des représentation</w:t>
            </w:r>
            <w:r w:rsidR="00395B30" w:rsidRPr="00E809A1">
              <w:rPr>
                <w:sz w:val="24"/>
                <w:szCs w:val="24"/>
              </w:rPr>
              <w:t>s</w:t>
            </w:r>
            <w:r w:rsidRPr="00E809A1">
              <w:rPr>
                <w:sz w:val="24"/>
                <w:szCs w:val="24"/>
              </w:rPr>
              <w:t xml:space="preserve">. </w:t>
            </w:r>
          </w:p>
          <w:p w:rsidR="00D83250" w:rsidRPr="00E809A1" w:rsidRDefault="00D83250" w:rsidP="00E66C6B">
            <w:pPr>
              <w:rPr>
                <w:sz w:val="24"/>
                <w:szCs w:val="24"/>
              </w:rPr>
            </w:pPr>
            <w:r w:rsidRPr="00E809A1">
              <w:rPr>
                <w:sz w:val="24"/>
                <w:szCs w:val="24"/>
              </w:rPr>
              <w:t>La contrainte est que cela doit répondre au « discret » de Piaget et donc être UN, une unité (éviter le un sécable : paquet de…)</w:t>
            </w:r>
          </w:p>
          <w:p w:rsidR="00395B30" w:rsidRPr="00E809A1" w:rsidRDefault="00395B30" w:rsidP="00E66C6B">
            <w:pPr>
              <w:rPr>
                <w:sz w:val="24"/>
                <w:szCs w:val="24"/>
              </w:rPr>
            </w:pPr>
            <w:r w:rsidRPr="00E809A1">
              <w:rPr>
                <w:sz w:val="24"/>
                <w:szCs w:val="24"/>
              </w:rPr>
              <w:t xml:space="preserve">On peut faire dessiner par les élèves ou découper dans de vieilles pochettes cartonnées. </w:t>
            </w:r>
          </w:p>
        </w:tc>
      </w:tr>
      <w:tr w:rsidR="00A03DC7" w:rsidTr="00B43566">
        <w:tc>
          <w:tcPr>
            <w:tcW w:w="2031" w:type="pct"/>
            <w:shd w:val="clear" w:color="auto" w:fill="F2F2F2" w:themeFill="background1" w:themeFillShade="F2"/>
          </w:tcPr>
          <w:p w:rsidR="00A03DC7" w:rsidRPr="00E809A1" w:rsidRDefault="00A03DC7" w:rsidP="00E66C6B">
            <w:pPr>
              <w:rPr>
                <w:sz w:val="24"/>
                <w:szCs w:val="24"/>
              </w:rPr>
            </w:pPr>
            <w:r w:rsidRPr="00E809A1">
              <w:rPr>
                <w:sz w:val="24"/>
                <w:szCs w:val="24"/>
              </w:rPr>
              <w:t>Organisation</w:t>
            </w:r>
          </w:p>
        </w:tc>
        <w:tc>
          <w:tcPr>
            <w:tcW w:w="2969" w:type="pct"/>
          </w:tcPr>
          <w:p w:rsidR="00A03DC7" w:rsidRPr="00E809A1" w:rsidRDefault="00A03DC7" w:rsidP="00E66C6B">
            <w:pPr>
              <w:rPr>
                <w:sz w:val="24"/>
                <w:szCs w:val="24"/>
              </w:rPr>
            </w:pPr>
            <w:r w:rsidRPr="00E809A1">
              <w:rPr>
                <w:sz w:val="24"/>
                <w:szCs w:val="24"/>
              </w:rPr>
              <w:t>Individuelle ou en petit groupe homogène</w:t>
            </w:r>
          </w:p>
        </w:tc>
      </w:tr>
      <w:tr w:rsidR="00A03DC7" w:rsidTr="00B43566">
        <w:tc>
          <w:tcPr>
            <w:tcW w:w="2031" w:type="pct"/>
          </w:tcPr>
          <w:p w:rsidR="00A03DC7" w:rsidRPr="00E809A1" w:rsidRDefault="00A03DC7" w:rsidP="001B50D5">
            <w:pPr>
              <w:rPr>
                <w:sz w:val="24"/>
                <w:szCs w:val="24"/>
              </w:rPr>
            </w:pPr>
            <w:r w:rsidRPr="00E809A1">
              <w:rPr>
                <w:sz w:val="24"/>
                <w:szCs w:val="24"/>
              </w:rPr>
              <w:t>Objectifs</w:t>
            </w:r>
          </w:p>
        </w:tc>
        <w:tc>
          <w:tcPr>
            <w:tcW w:w="2969" w:type="pct"/>
          </w:tcPr>
          <w:p w:rsidR="00A03DC7" w:rsidRPr="00E809A1" w:rsidRDefault="00A03DC7" w:rsidP="001B50D5">
            <w:pPr>
              <w:rPr>
                <w:sz w:val="24"/>
                <w:szCs w:val="24"/>
              </w:rPr>
            </w:pPr>
            <w:r w:rsidRPr="00E809A1">
              <w:rPr>
                <w:sz w:val="24"/>
                <w:szCs w:val="24"/>
              </w:rPr>
              <w:t>On vise la recherche de tous les possibles en constituant des paniers repas successifs. La phase deux mobilisera la mémoire</w:t>
            </w:r>
            <w:r w:rsidR="00DB07C1" w:rsidRPr="00E809A1">
              <w:rPr>
                <w:sz w:val="24"/>
                <w:szCs w:val="24"/>
              </w:rPr>
              <w:t>.</w:t>
            </w:r>
          </w:p>
          <w:p w:rsidR="00DB07C1" w:rsidRPr="00E809A1" w:rsidRDefault="00DB07C1" w:rsidP="001B50D5">
            <w:pPr>
              <w:rPr>
                <w:sz w:val="24"/>
                <w:szCs w:val="24"/>
              </w:rPr>
            </w:pPr>
            <w:r w:rsidRPr="00E809A1">
              <w:rPr>
                <w:sz w:val="24"/>
                <w:szCs w:val="24"/>
              </w:rPr>
              <w:t xml:space="preserve">On cherche le tout, le tout… sauf et le rien. </w:t>
            </w:r>
          </w:p>
        </w:tc>
      </w:tr>
      <w:tr w:rsidR="00AA27F5" w:rsidTr="00B43566">
        <w:tc>
          <w:tcPr>
            <w:tcW w:w="2031" w:type="pct"/>
          </w:tcPr>
          <w:p w:rsidR="00AA27F5" w:rsidRPr="00E809A1" w:rsidRDefault="00AA27F5" w:rsidP="00E66C6B">
            <w:pPr>
              <w:rPr>
                <w:sz w:val="24"/>
                <w:szCs w:val="24"/>
              </w:rPr>
            </w:pPr>
            <w:r w:rsidRPr="00E809A1">
              <w:rPr>
                <w:sz w:val="24"/>
                <w:szCs w:val="24"/>
              </w:rPr>
              <w:t xml:space="preserve">Séance 1 </w:t>
            </w:r>
          </w:p>
        </w:tc>
        <w:tc>
          <w:tcPr>
            <w:tcW w:w="2969" w:type="pct"/>
          </w:tcPr>
          <w:p w:rsidR="00AA27F5" w:rsidRPr="00E809A1" w:rsidRDefault="00AA27F5" w:rsidP="00E66C6B">
            <w:pPr>
              <w:rPr>
                <w:sz w:val="24"/>
                <w:szCs w:val="24"/>
              </w:rPr>
            </w:pPr>
            <w:r w:rsidRPr="00E809A1">
              <w:rPr>
                <w:sz w:val="24"/>
                <w:szCs w:val="24"/>
              </w:rPr>
              <w:t xml:space="preserve">L’élève énumère tous les produits qu’il a devant lui afin de partager le vocabulaire et mémoriser les éléments. </w:t>
            </w:r>
          </w:p>
        </w:tc>
      </w:tr>
      <w:tr w:rsidR="00A03DC7" w:rsidTr="00B43566">
        <w:tc>
          <w:tcPr>
            <w:tcW w:w="2031" w:type="pct"/>
          </w:tcPr>
          <w:p w:rsidR="00A03DC7" w:rsidRPr="00E809A1" w:rsidRDefault="00A03DC7" w:rsidP="00E66C6B">
            <w:pPr>
              <w:rPr>
                <w:sz w:val="24"/>
                <w:szCs w:val="24"/>
              </w:rPr>
            </w:pPr>
            <w:r w:rsidRPr="00E809A1">
              <w:rPr>
                <w:sz w:val="24"/>
                <w:szCs w:val="24"/>
              </w:rPr>
              <w:t>Démarche 1</w:t>
            </w:r>
          </w:p>
        </w:tc>
        <w:tc>
          <w:tcPr>
            <w:tcW w:w="2969" w:type="pct"/>
          </w:tcPr>
          <w:p w:rsidR="00A03DC7" w:rsidRPr="00E809A1" w:rsidRDefault="00A03DC7" w:rsidP="00E66C6B">
            <w:pPr>
              <w:rPr>
                <w:sz w:val="24"/>
                <w:szCs w:val="24"/>
              </w:rPr>
            </w:pPr>
            <w:r w:rsidRPr="00E809A1">
              <w:rPr>
                <w:sz w:val="24"/>
                <w:szCs w:val="24"/>
              </w:rPr>
              <w:t>L’adulte demande à l’élève de proposer ce que l’</w:t>
            </w:r>
            <w:r w:rsidR="00DB07C1" w:rsidRPr="00E809A1">
              <w:rPr>
                <w:sz w:val="24"/>
                <w:szCs w:val="24"/>
              </w:rPr>
              <w:t xml:space="preserve">on </w:t>
            </w:r>
            <w:r w:rsidR="00DB07C1" w:rsidRPr="00E809A1">
              <w:rPr>
                <w:b/>
                <w:sz w:val="24"/>
                <w:szCs w:val="24"/>
              </w:rPr>
              <w:t>pourrait</w:t>
            </w:r>
            <w:r w:rsidRPr="00E809A1">
              <w:rPr>
                <w:sz w:val="24"/>
                <w:szCs w:val="24"/>
              </w:rPr>
              <w:t xml:space="preserve"> mettre dans le panier pour partir pique-niquer, le lundi, le mardi, le mercredi…</w:t>
            </w:r>
          </w:p>
        </w:tc>
      </w:tr>
      <w:tr w:rsidR="003F44E5" w:rsidTr="00B43566">
        <w:tc>
          <w:tcPr>
            <w:tcW w:w="2031" w:type="pct"/>
          </w:tcPr>
          <w:p w:rsidR="003F44E5" w:rsidRPr="00E809A1" w:rsidRDefault="003F44E5" w:rsidP="00E66C6B">
            <w:pPr>
              <w:rPr>
                <w:sz w:val="24"/>
                <w:szCs w:val="24"/>
              </w:rPr>
            </w:pPr>
            <w:r w:rsidRPr="00E809A1">
              <w:rPr>
                <w:sz w:val="24"/>
                <w:szCs w:val="24"/>
              </w:rPr>
              <w:t xml:space="preserve">Démarche 2 </w:t>
            </w:r>
          </w:p>
        </w:tc>
        <w:tc>
          <w:tcPr>
            <w:tcW w:w="2969" w:type="pct"/>
          </w:tcPr>
          <w:p w:rsidR="003F44E5" w:rsidRPr="00E809A1" w:rsidRDefault="003F44E5" w:rsidP="00E66C6B">
            <w:pPr>
              <w:rPr>
                <w:sz w:val="24"/>
                <w:szCs w:val="24"/>
              </w:rPr>
            </w:pPr>
            <w:r w:rsidRPr="00E809A1">
              <w:rPr>
                <w:sz w:val="24"/>
                <w:szCs w:val="24"/>
              </w:rPr>
              <w:t xml:space="preserve">L’élève ne voit plus les produits à choisir et doit faire le récapitulatif des objets cachés déjà dans le panier. </w:t>
            </w:r>
          </w:p>
        </w:tc>
      </w:tr>
      <w:tr w:rsidR="003F44E5" w:rsidTr="00B43566">
        <w:tc>
          <w:tcPr>
            <w:tcW w:w="5000" w:type="pct"/>
            <w:gridSpan w:val="2"/>
          </w:tcPr>
          <w:p w:rsidR="003F44E5" w:rsidRPr="00E809A1" w:rsidRDefault="003F44E5" w:rsidP="00E66C6B">
            <w:pPr>
              <w:rPr>
                <w:sz w:val="24"/>
                <w:szCs w:val="24"/>
              </w:rPr>
            </w:pPr>
            <w:r w:rsidRPr="00E809A1">
              <w:rPr>
                <w:sz w:val="24"/>
                <w:szCs w:val="24"/>
              </w:rPr>
              <w:t xml:space="preserve">Si l’élève ne rencontre aucune difficulté c’est qu’il n’a plus besoin d’être sollicité sur cette activité. </w:t>
            </w:r>
          </w:p>
        </w:tc>
      </w:tr>
      <w:tr w:rsidR="003F44E5" w:rsidTr="00B43566">
        <w:tc>
          <w:tcPr>
            <w:tcW w:w="5000" w:type="pct"/>
            <w:gridSpan w:val="2"/>
          </w:tcPr>
          <w:p w:rsidR="003F44E5" w:rsidRPr="00E809A1" w:rsidRDefault="003F44E5" w:rsidP="00E66C6B">
            <w:pPr>
              <w:rPr>
                <w:sz w:val="24"/>
                <w:szCs w:val="24"/>
              </w:rPr>
            </w:pPr>
            <w:r w:rsidRPr="00E809A1">
              <w:rPr>
                <w:sz w:val="24"/>
                <w:szCs w:val="24"/>
              </w:rPr>
              <w:t>L’adulte ne doit pas faciliter, proposer… Il doit se contenter de noter les propositions afin de conserver les éléments de progression</w:t>
            </w:r>
            <w:r w:rsidR="00907C58" w:rsidRPr="00E809A1">
              <w:rPr>
                <w:sz w:val="24"/>
                <w:szCs w:val="24"/>
              </w:rPr>
              <w:t xml:space="preserve"> de chaque élève</w:t>
            </w:r>
            <w:r w:rsidRPr="00E809A1">
              <w:rPr>
                <w:sz w:val="24"/>
                <w:szCs w:val="24"/>
              </w:rPr>
              <w:t xml:space="preserve">. </w:t>
            </w:r>
          </w:p>
          <w:p w:rsidR="00497914" w:rsidRPr="00E809A1" w:rsidRDefault="00763759" w:rsidP="00E66C6B">
            <w:pPr>
              <w:rPr>
                <w:b/>
                <w:sz w:val="24"/>
                <w:szCs w:val="24"/>
              </w:rPr>
            </w:pPr>
            <w:r w:rsidRPr="00E809A1">
              <w:rPr>
                <w:b/>
                <w:sz w:val="24"/>
                <w:szCs w:val="24"/>
              </w:rPr>
              <w:t>On ne cherche que quelques sous-ensembles.</w:t>
            </w:r>
          </w:p>
          <w:p w:rsidR="00763759" w:rsidRPr="00E809A1" w:rsidRDefault="00497914" w:rsidP="00E66C6B">
            <w:pPr>
              <w:rPr>
                <w:sz w:val="24"/>
                <w:szCs w:val="24"/>
              </w:rPr>
            </w:pPr>
            <w:r w:rsidRPr="00E809A1">
              <w:rPr>
                <w:sz w:val="24"/>
                <w:szCs w:val="24"/>
              </w:rPr>
              <w:t xml:space="preserve">Pour information : pour 8 éléments, il y a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8</m:t>
                  </m:r>
                </m:sup>
              </m:sSup>
            </m:oMath>
            <w:r w:rsidR="002A7D57">
              <w:rPr>
                <w:sz w:val="24"/>
                <w:szCs w:val="24"/>
              </w:rPr>
              <w:t xml:space="preserve"> soit  256</w:t>
            </w:r>
            <w:bookmarkStart w:id="0" w:name="_GoBack"/>
            <w:bookmarkEnd w:id="0"/>
            <w:r w:rsidRPr="00E809A1">
              <w:rPr>
                <w:sz w:val="24"/>
                <w:szCs w:val="24"/>
              </w:rPr>
              <w:t xml:space="preserve"> solutions… donc il est inutile de chercher TOUTES les solutions. </w:t>
            </w:r>
          </w:p>
          <w:p w:rsidR="00497914" w:rsidRPr="00E809A1" w:rsidRDefault="00497914" w:rsidP="00E66C6B">
            <w:pPr>
              <w:rPr>
                <w:sz w:val="24"/>
                <w:szCs w:val="24"/>
              </w:rPr>
            </w:pPr>
            <w:r w:rsidRPr="00E809A1">
              <w:rPr>
                <w:sz w:val="24"/>
                <w:szCs w:val="24"/>
              </w:rPr>
              <w:t xml:space="preserve">A partir du moment où la pensée s’est structurée, il n’y a plus de raison de poursuivre. </w:t>
            </w:r>
          </w:p>
        </w:tc>
      </w:tr>
    </w:tbl>
    <w:p w:rsidR="00E809A1" w:rsidRDefault="00E809A1" w:rsidP="00E809A1">
      <w:pPr>
        <w:spacing w:after="0"/>
      </w:pPr>
    </w:p>
    <w:p w:rsidR="00DB07C1" w:rsidRDefault="00DB07C1" w:rsidP="00E809A1">
      <w:pPr>
        <w:spacing w:after="0"/>
      </w:pPr>
      <w:r>
        <w:t>Exemple d’une situation :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2172"/>
        <w:gridCol w:w="2072"/>
        <w:gridCol w:w="2072"/>
        <w:gridCol w:w="2072"/>
        <w:gridCol w:w="2068"/>
      </w:tblGrid>
      <w:tr w:rsidR="00B43566" w:rsidTr="008E34E9">
        <w:tc>
          <w:tcPr>
            <w:tcW w:w="1038" w:type="pct"/>
            <w:vAlign w:val="center"/>
          </w:tcPr>
          <w:p w:rsidR="00DB07C1" w:rsidRDefault="00DB07C1" w:rsidP="00B4356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9EE21CF" wp14:editId="1F93D79F">
                  <wp:extent cx="676800" cy="654050"/>
                  <wp:effectExtent l="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069" cy="66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pct"/>
            <w:vAlign w:val="center"/>
          </w:tcPr>
          <w:p w:rsidR="00DB07C1" w:rsidRDefault="00DB07C1" w:rsidP="00B4356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5C3A4F0" wp14:editId="3D9B4B2D">
                  <wp:extent cx="624922" cy="577850"/>
                  <wp:effectExtent l="0" t="0" r="381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708" cy="59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pct"/>
            <w:vAlign w:val="center"/>
          </w:tcPr>
          <w:p w:rsidR="00DB07C1" w:rsidRDefault="00763759" w:rsidP="00B4356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99FDBD6" wp14:editId="54C15617">
                  <wp:extent cx="768350" cy="708992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67" cy="718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pct"/>
            <w:vAlign w:val="center"/>
          </w:tcPr>
          <w:p w:rsidR="00DB07C1" w:rsidRDefault="005963E1" w:rsidP="00B4356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81096C9" wp14:editId="4F755C1C">
                  <wp:extent cx="606961" cy="768350"/>
                  <wp:effectExtent l="0" t="0" r="317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27031" cy="79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pct"/>
            <w:vAlign w:val="center"/>
          </w:tcPr>
          <w:p w:rsidR="00DB07C1" w:rsidRDefault="005963E1" w:rsidP="00B4356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45B75C3" wp14:editId="23C1A0A5">
                  <wp:extent cx="844550" cy="666342"/>
                  <wp:effectExtent l="0" t="0" r="0" b="63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68" cy="677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566" w:rsidTr="00B43566">
        <w:tc>
          <w:tcPr>
            <w:tcW w:w="1037" w:type="pct"/>
            <w:vAlign w:val="center"/>
          </w:tcPr>
          <w:p w:rsidR="00DB07C1" w:rsidRDefault="0032346C" w:rsidP="00B4356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63C9582" wp14:editId="6D408593">
                  <wp:extent cx="1063711" cy="806450"/>
                  <wp:effectExtent l="0" t="0" r="317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60" cy="808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pct"/>
            <w:vAlign w:val="center"/>
          </w:tcPr>
          <w:p w:rsidR="00DB07C1" w:rsidRDefault="0032346C" w:rsidP="00B4356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F514113" wp14:editId="4B3A6CAA">
                  <wp:extent cx="691993" cy="76835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394" cy="789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pct"/>
            <w:vAlign w:val="center"/>
          </w:tcPr>
          <w:p w:rsidR="00DB07C1" w:rsidRDefault="0032346C" w:rsidP="00B4356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B678BC7" wp14:editId="6E6A18D9">
                  <wp:extent cx="901700" cy="918673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912220" cy="92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pct"/>
            <w:vAlign w:val="center"/>
          </w:tcPr>
          <w:p w:rsidR="00DB07C1" w:rsidRDefault="0032346C" w:rsidP="00B4356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7482893" wp14:editId="26499766">
                  <wp:extent cx="704850" cy="1179166"/>
                  <wp:effectExtent l="0" t="0" r="0" b="254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551" cy="1205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pct"/>
            <w:vAlign w:val="center"/>
          </w:tcPr>
          <w:p w:rsidR="00DB07C1" w:rsidRDefault="0032346C" w:rsidP="00B4356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041F19A" wp14:editId="2CDEA113">
                  <wp:extent cx="774700" cy="1107904"/>
                  <wp:effectExtent l="0" t="0" r="635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493" cy="1114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4E9" w:rsidTr="003F39BB">
        <w:tc>
          <w:tcPr>
            <w:tcW w:w="1037" w:type="pct"/>
            <w:vAlign w:val="center"/>
          </w:tcPr>
          <w:p w:rsidR="008E34E9" w:rsidRDefault="008E34E9" w:rsidP="00B4356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3D620C1" wp14:editId="78B3778F">
                  <wp:extent cx="611494" cy="889000"/>
                  <wp:effectExtent l="0" t="0" r="0" b="635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64" cy="89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pct"/>
            <w:gridSpan w:val="4"/>
            <w:vAlign w:val="center"/>
          </w:tcPr>
          <w:p w:rsidR="008E34E9" w:rsidRDefault="008E34E9" w:rsidP="00B43566">
            <w:pPr>
              <w:jc w:val="center"/>
            </w:pPr>
            <w:r>
              <w:t>…</w:t>
            </w:r>
          </w:p>
        </w:tc>
      </w:tr>
    </w:tbl>
    <w:p w:rsidR="00DB07C1" w:rsidRDefault="00DB07C1"/>
    <w:sectPr w:rsidR="00DB07C1" w:rsidSect="00B435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C6B"/>
    <w:rsid w:val="002A7D57"/>
    <w:rsid w:val="0032346C"/>
    <w:rsid w:val="00395B30"/>
    <w:rsid w:val="003F44E5"/>
    <w:rsid w:val="00497914"/>
    <w:rsid w:val="005963E1"/>
    <w:rsid w:val="00763759"/>
    <w:rsid w:val="008E34E9"/>
    <w:rsid w:val="00907C58"/>
    <w:rsid w:val="00A03DC7"/>
    <w:rsid w:val="00AA27F5"/>
    <w:rsid w:val="00B43566"/>
    <w:rsid w:val="00D83250"/>
    <w:rsid w:val="00DB07C1"/>
    <w:rsid w:val="00E66C6B"/>
    <w:rsid w:val="00E809A1"/>
    <w:rsid w:val="00FA4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C8BF5"/>
  <w15:chartTrackingRefBased/>
  <w15:docId w15:val="{1CDAED2E-618A-41A5-A66E-58ABCF1F8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E66C6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66C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lledutableau">
    <w:name w:val="Table Grid"/>
    <w:basedOn w:val="TableauNormal"/>
    <w:uiPriority w:val="39"/>
    <w:rsid w:val="00E66C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264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IEN ARGENTAN</dc:creator>
  <cp:keywords/>
  <dc:description/>
  <cp:lastModifiedBy>IEN ARGENTAN</cp:lastModifiedBy>
  <cp:revision>16</cp:revision>
  <dcterms:created xsi:type="dcterms:W3CDTF">2019-01-16T20:08:00Z</dcterms:created>
  <dcterms:modified xsi:type="dcterms:W3CDTF">2019-01-16T21:25:00Z</dcterms:modified>
</cp:coreProperties>
</file>